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Montserrat" w:cs="Montserrat" w:eastAsia="Montserrat" w:hAnsi="Montserrat"/>
          <w:b w:val="1"/>
          <w:color w:val="156790"/>
          <w:sz w:val="54"/>
          <w:szCs w:val="5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56790"/>
          <w:sz w:val="54"/>
          <w:szCs w:val="54"/>
          <w:rtl w:val="0"/>
        </w:rPr>
        <w:t xml:space="preserve">Identify Personas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Montserrat" w:cs="Montserrat" w:eastAsia="Montserrat" w:hAnsi="Montserrat"/>
          <w:b w:val="1"/>
          <w:color w:val="15679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Directions: Use this process to help shape different buyer and user personas, archetypes that represent a portion of your buyer/user target customers. This will help you empathize with their various perspectives and personal motivations to help frame the value proposition, prioritize features, and/or create sales enablement materials.  </w:t>
      </w:r>
    </w:p>
    <w:p w:rsidR="00000000" w:rsidDel="00000000" w:rsidP="00000000" w:rsidRDefault="00000000" w:rsidRPr="00000000" w14:paraId="00000004">
      <w:pPr>
        <w:ind w:left="0" w:firstLine="0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Start with your most common buyer or user.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Brainstorm what you know about each of them (ie who is typically in this role, what are their biggest challenges).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Name the personas.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Use the following questions to help with creating clearly defined personas for both buyers and users (questions are in no specific order):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What is their role?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What’s their professional experience?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What’s professionally gratifying about their work?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What’s personally gratifying about their work?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What motivates them in their job?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What do they rely on to do their job (eg tools, peers, systems)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What’s frustrating about their job?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How do they feel at work?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Where are they at risk?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Example: Buyer Persona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Name: Comfortable Successor</w:t>
      </w:r>
    </w:p>
    <w:tbl>
      <w:tblPr>
        <w:tblStyle w:val="Table1"/>
        <w:tblW w:w="107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65"/>
        <w:gridCol w:w="5775"/>
        <w:tblGridChange w:id="0">
          <w:tblGrid>
            <w:gridCol w:w="4965"/>
            <w:gridCol w:w="57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What is their role?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CEO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What's their professional experience?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30 years, C Suite experience, has known he's a successor for a long time. Worked at large org.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What is professionally gratifying about their work?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Affirmation, steady promotion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What's personally gratifying about their work?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Intellectual stimulation, stability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What motivates them in their job?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Desire to fulfill expectations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What do they rely on to do their job? (e.g. tools, peers, systems)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Peer perspectives, advice from trusted colleagues, professional cohorts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What's frustrating about their job today?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Isolation / lack of true peers, hard to get new ideas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How do they feel at work?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Likely to bring bias/old thinking to decisions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Where are they at risk?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Confident, comfortable, sometimes complacent</w:t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243013" cy="43505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3013" cy="435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