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Early Sensing of the Four Horsemen Worksheet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/>
        <w:drawing>
          <wp:inline distB="114300" distT="114300" distL="114300" distR="114300">
            <wp:extent cx="4111796" cy="485266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1796" cy="48526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Knowing ➡️ Discovering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72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</w:t>
      </w:r>
      <w:r w:rsidDel="00000000" w:rsidR="00000000" w:rsidRPr="00000000">
        <w:rPr>
          <w:rtl w:val="0"/>
        </w:rPr>
        <w:t xml:space="preserve">does</w:t>
      </w:r>
      <w:r w:rsidDel="00000000" w:rsidR="00000000" w:rsidRPr="00000000">
        <w:rPr>
          <w:rtl w:val="0"/>
        </w:rPr>
        <w:t xml:space="preserve"> this present in our organization today?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720" w:lineRule="auto"/>
        <w:ind w:left="720" w:hanging="360"/>
      </w:pPr>
      <w:r w:rsidDel="00000000" w:rsidR="00000000" w:rsidRPr="00000000">
        <w:rPr>
          <w:rtl w:val="0"/>
        </w:rPr>
        <w:t xml:space="preserve">Who needs to help to change ‘Knowing’ behaviors?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72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we operate in ways to support ‘Discovering’ behaviors?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72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would be able to identify if ‘Knowing’ behaviors are coming back?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72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incentives need to be aligned with ‘Discovering’ behaviors?</w:t>
      </w:r>
    </w:p>
    <w:p w:rsidR="00000000" w:rsidDel="00000000" w:rsidP="00000000" w:rsidRDefault="00000000" w:rsidRPr="00000000" w14:paraId="0000000D">
      <w:pPr>
        <w:spacing w:line="240" w:lineRule="auto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Perfectionism ➡️ Speed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720" w:lineRule="auto"/>
        <w:ind w:left="720" w:hanging="360"/>
      </w:pPr>
      <w:r w:rsidDel="00000000" w:rsidR="00000000" w:rsidRPr="00000000">
        <w:rPr>
          <w:rtl w:val="0"/>
        </w:rPr>
        <w:t xml:space="preserve">How </w:t>
      </w:r>
      <w:r w:rsidDel="00000000" w:rsidR="00000000" w:rsidRPr="00000000">
        <w:rPr>
          <w:rtl w:val="0"/>
        </w:rPr>
        <w:t xml:space="preserve">does</w:t>
      </w:r>
      <w:r w:rsidDel="00000000" w:rsidR="00000000" w:rsidRPr="00000000">
        <w:rPr>
          <w:rtl w:val="0"/>
        </w:rPr>
        <w:t xml:space="preserve"> this present in our organization today?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720" w:lineRule="auto"/>
        <w:ind w:left="720" w:hanging="360"/>
      </w:pPr>
      <w:r w:rsidDel="00000000" w:rsidR="00000000" w:rsidRPr="00000000">
        <w:rPr>
          <w:rtl w:val="0"/>
        </w:rPr>
        <w:t xml:space="preserve">Who needs to help to change ‘Perfectionism’ behaviors?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720" w:lineRule="auto"/>
        <w:ind w:left="720" w:hanging="360"/>
      </w:pPr>
      <w:r w:rsidDel="00000000" w:rsidR="00000000" w:rsidRPr="00000000">
        <w:rPr>
          <w:rtl w:val="0"/>
        </w:rPr>
        <w:t xml:space="preserve">How can we operate in ways to support ‘Speed’ behaviors?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720" w:lineRule="auto"/>
        <w:ind w:left="720" w:hanging="360"/>
      </w:pPr>
      <w:r w:rsidDel="00000000" w:rsidR="00000000" w:rsidRPr="00000000">
        <w:rPr>
          <w:rtl w:val="0"/>
        </w:rPr>
        <w:t xml:space="preserve">Who would be able to identify if ‘Perfectionism’ behaviors are coming back?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720" w:lineRule="auto"/>
        <w:ind w:left="720" w:hanging="360"/>
      </w:pPr>
      <w:r w:rsidDel="00000000" w:rsidR="00000000" w:rsidRPr="00000000">
        <w:rPr>
          <w:rtl w:val="0"/>
        </w:rPr>
        <w:t xml:space="preserve">What incentives need to be aligned with ‘Speed’ behaviors?</w:t>
      </w:r>
    </w:p>
    <w:p w:rsidR="00000000" w:rsidDel="00000000" w:rsidP="00000000" w:rsidRDefault="00000000" w:rsidRPr="00000000" w14:paraId="00000014">
      <w:pPr>
        <w:spacing w:line="24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Scarcity Thinking ➡️ Abundance Thinking</w:t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720" w:lineRule="auto"/>
        <w:ind w:left="720" w:hanging="360"/>
      </w:pPr>
      <w:r w:rsidDel="00000000" w:rsidR="00000000" w:rsidRPr="00000000">
        <w:rPr>
          <w:rtl w:val="0"/>
        </w:rPr>
        <w:t xml:space="preserve">How </w:t>
      </w:r>
      <w:r w:rsidDel="00000000" w:rsidR="00000000" w:rsidRPr="00000000">
        <w:rPr>
          <w:rtl w:val="0"/>
        </w:rPr>
        <w:t xml:space="preserve">does</w:t>
      </w:r>
      <w:r w:rsidDel="00000000" w:rsidR="00000000" w:rsidRPr="00000000">
        <w:rPr>
          <w:rtl w:val="0"/>
        </w:rPr>
        <w:t xml:space="preserve"> this present in our organization today?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720" w:lineRule="auto"/>
        <w:ind w:left="720" w:hanging="360"/>
      </w:pPr>
      <w:r w:rsidDel="00000000" w:rsidR="00000000" w:rsidRPr="00000000">
        <w:rPr>
          <w:rtl w:val="0"/>
        </w:rPr>
        <w:t xml:space="preserve">Who needs to help to change ‘Scarcity Thinking’ behaviors?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720" w:lineRule="auto"/>
        <w:ind w:left="720" w:hanging="360"/>
      </w:pPr>
      <w:r w:rsidDel="00000000" w:rsidR="00000000" w:rsidRPr="00000000">
        <w:rPr>
          <w:rtl w:val="0"/>
        </w:rPr>
        <w:t xml:space="preserve">How can we operate in ways to support ‘Abundance Thinking’ behaviors?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720" w:lineRule="auto"/>
        <w:ind w:left="720" w:hanging="360"/>
      </w:pPr>
      <w:r w:rsidDel="00000000" w:rsidR="00000000" w:rsidRPr="00000000">
        <w:rPr>
          <w:rtl w:val="0"/>
        </w:rPr>
        <w:t xml:space="preserve">Who would be able to identify if ‘Scarcity Thinking’ behaviors are coming back?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720" w:lineRule="auto"/>
        <w:ind w:left="720" w:hanging="360"/>
      </w:pPr>
      <w:r w:rsidDel="00000000" w:rsidR="00000000" w:rsidRPr="00000000">
        <w:rPr>
          <w:rtl w:val="0"/>
        </w:rPr>
        <w:t xml:space="preserve">What incentives need to be aligned with ‘Abundance Thinking’ behaviors?</w:t>
      </w:r>
    </w:p>
    <w:p w:rsidR="00000000" w:rsidDel="00000000" w:rsidP="00000000" w:rsidRDefault="00000000" w:rsidRPr="00000000" w14:paraId="0000001C">
      <w:pPr>
        <w:spacing w:line="24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Individual Heroics ➡️ Collaboration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720" w:lineRule="auto"/>
        <w:ind w:left="720" w:hanging="360"/>
      </w:pPr>
      <w:r w:rsidDel="00000000" w:rsidR="00000000" w:rsidRPr="00000000">
        <w:rPr>
          <w:rtl w:val="0"/>
        </w:rPr>
        <w:t xml:space="preserve">How </w:t>
      </w:r>
      <w:r w:rsidDel="00000000" w:rsidR="00000000" w:rsidRPr="00000000">
        <w:rPr>
          <w:rtl w:val="0"/>
        </w:rPr>
        <w:t xml:space="preserve">does</w:t>
      </w:r>
      <w:r w:rsidDel="00000000" w:rsidR="00000000" w:rsidRPr="00000000">
        <w:rPr>
          <w:rtl w:val="0"/>
        </w:rPr>
        <w:t xml:space="preserve"> this present in our organization today?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720" w:lineRule="auto"/>
        <w:ind w:left="720" w:hanging="360"/>
      </w:pPr>
      <w:r w:rsidDel="00000000" w:rsidR="00000000" w:rsidRPr="00000000">
        <w:rPr>
          <w:rtl w:val="0"/>
        </w:rPr>
        <w:t xml:space="preserve">Who needs to help to change ‘Individual Heroics’ behaviors?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720" w:lineRule="auto"/>
        <w:ind w:left="720" w:hanging="360"/>
      </w:pPr>
      <w:r w:rsidDel="00000000" w:rsidR="00000000" w:rsidRPr="00000000">
        <w:rPr>
          <w:rtl w:val="0"/>
        </w:rPr>
        <w:t xml:space="preserve">How can we operate in ways to support ‘Collaboration’ behaviors?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720" w:lineRule="auto"/>
        <w:ind w:left="720" w:hanging="360"/>
      </w:pPr>
      <w:r w:rsidDel="00000000" w:rsidR="00000000" w:rsidRPr="00000000">
        <w:rPr>
          <w:rtl w:val="0"/>
        </w:rPr>
        <w:t xml:space="preserve">Who would be able to identify if ‘Individual Heroics’ behaviors are coming back?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720" w:lineRule="auto"/>
        <w:ind w:left="720" w:hanging="360"/>
      </w:pPr>
      <w:r w:rsidDel="00000000" w:rsidR="00000000" w:rsidRPr="00000000">
        <w:rPr>
          <w:rtl w:val="0"/>
        </w:rPr>
        <w:t xml:space="preserve">What incentives need to be aligned with ‘Collaboration’ behaviors?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471613" cy="51506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1613" cy="5150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