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Fearless</w:t>
      </w:r>
      <w:r w:rsidDel="00000000" w:rsidR="00000000" w:rsidRPr="00000000">
        <w:rPr>
          <w:sz w:val="32"/>
          <w:szCs w:val="32"/>
          <w:rtl w:val="0"/>
        </w:rPr>
        <w:t xml:space="preserve">: Implementation Checklist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Take the </w:t>
      </w:r>
      <w:r w:rsidDel="00000000" w:rsidR="00000000" w:rsidRPr="00000000">
        <w:rPr>
          <w:rtl w:val="0"/>
        </w:rPr>
        <w:t xml:space="preserve">Productize Maturity Diagnostic t</w:t>
      </w:r>
      <w:r w:rsidDel="00000000" w:rsidR="00000000" w:rsidRPr="00000000">
        <w:rPr>
          <w:rtl w:val="0"/>
        </w:rPr>
        <w:t xml:space="preserve">o create your roadmap to productization success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Identify where change is needed around The Four Hallmarks of a Product-Friendly culture (discovery, speed, abundance thinking and collaboration)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Create, align and communicate your productization vision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Identify and map stakeholders that can help or hurt your productization efforts. Create a plan for influencing this group to make progress on your productization journey.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Align on</w:t>
      </w:r>
      <w:r w:rsidDel="00000000" w:rsidR="00000000" w:rsidRPr="00000000">
        <w:rPr>
          <w:rtl w:val="0"/>
        </w:rPr>
        <w:t xml:space="preserve"> productization archetype</w:t>
      </w:r>
      <w:r w:rsidDel="00000000" w:rsidR="00000000" w:rsidRPr="00000000">
        <w:rPr>
          <w:rtl w:val="0"/>
        </w:rPr>
        <w:t xml:space="preserve"> (remember you can choose more than one)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60" w:before="0" w:lineRule="auto"/>
        <w:ind w:left="1440" w:hanging="360"/>
        <w:rPr/>
      </w:pPr>
      <w:r w:rsidDel="00000000" w:rsidR="00000000" w:rsidRPr="00000000">
        <w:rPr>
          <w:i w:val="1"/>
          <w:rtl w:val="0"/>
        </w:rPr>
        <w:t xml:space="preserve">Archetype One: Standardize and Tech-enable Delivery of Services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60" w:before="0" w:lineRule="auto"/>
        <w:ind w:left="1440" w:hanging="360"/>
        <w:rPr/>
      </w:pPr>
      <w:r w:rsidDel="00000000" w:rsidR="00000000" w:rsidRPr="00000000">
        <w:rPr>
          <w:i w:val="1"/>
          <w:rtl w:val="0"/>
        </w:rPr>
        <w:t xml:space="preserve">Archetype Two: Bring Products to Market to Complement Services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60" w:before="0" w:lineRule="auto"/>
        <w:ind w:left="1440" w:hanging="360"/>
        <w:rPr/>
      </w:pPr>
      <w:r w:rsidDel="00000000" w:rsidR="00000000" w:rsidRPr="00000000">
        <w:rPr>
          <w:i w:val="1"/>
          <w:rtl w:val="0"/>
        </w:rPr>
        <w:t xml:space="preserve">Archetype Three: Build a New Products Business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240" w:before="0" w:lineRule="auto"/>
        <w:ind w:left="1440" w:hanging="360"/>
        <w:rPr/>
      </w:pPr>
      <w:r w:rsidDel="00000000" w:rsidR="00000000" w:rsidRPr="00000000">
        <w:rPr>
          <w:i w:val="1"/>
          <w:rtl w:val="0"/>
        </w:rPr>
        <w:t xml:space="preserve">Archetype Four: </w:t>
      </w:r>
      <w:r w:rsidDel="00000000" w:rsidR="00000000" w:rsidRPr="00000000">
        <w:rPr>
          <w:i w:val="1"/>
          <w:rtl w:val="0"/>
        </w:rPr>
        <w:t xml:space="preserve">Products Become the Core of the Business and Customized Services Are Sunset or Significantly Shrunk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Tame fear by taking a LEAP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numPr>
          <w:ilvl w:val="1"/>
          <w:numId w:val="1"/>
        </w:numPr>
        <w:spacing w:after="60" w:before="0" w:line="276" w:lineRule="auto"/>
        <w:ind w:left="1440" w:hanging="360"/>
        <w:rPr>
          <w:color w:val="000000"/>
          <w:sz w:val="22"/>
          <w:szCs w:val="22"/>
        </w:rPr>
      </w:pPr>
      <w:bookmarkStart w:colFirst="0" w:colLast="0" w:name="_9bb7gkrs42e0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L—Listen to Your Intuition by Quieting the Mind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numPr>
          <w:ilvl w:val="1"/>
          <w:numId w:val="1"/>
        </w:numPr>
        <w:spacing w:after="60" w:before="0" w:line="276" w:lineRule="auto"/>
        <w:ind w:left="1440" w:hanging="360"/>
        <w:rPr>
          <w:color w:val="000000"/>
          <w:sz w:val="22"/>
          <w:szCs w:val="22"/>
        </w:rPr>
      </w:pPr>
      <w:bookmarkStart w:colFirst="0" w:colLast="0" w:name="_x6y7ea2adgol" w:id="1"/>
      <w:bookmarkEnd w:id="1"/>
      <w:r w:rsidDel="00000000" w:rsidR="00000000" w:rsidRPr="00000000">
        <w:rPr>
          <w:color w:val="000000"/>
          <w:sz w:val="22"/>
          <w:szCs w:val="22"/>
          <w:rtl w:val="0"/>
        </w:rPr>
        <w:t xml:space="preserve">E—Expect Less Than Perfect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numPr>
          <w:ilvl w:val="1"/>
          <w:numId w:val="1"/>
        </w:numPr>
        <w:spacing w:after="60" w:before="0" w:line="276" w:lineRule="auto"/>
        <w:ind w:left="1440" w:hanging="360"/>
        <w:rPr>
          <w:color w:val="000000"/>
          <w:sz w:val="22"/>
          <w:szCs w:val="22"/>
        </w:rPr>
      </w:pPr>
      <w:bookmarkStart w:colFirst="0" w:colLast="0" w:name="_eo09clfdwrsb" w:id="2"/>
      <w:bookmarkEnd w:id="2"/>
      <w:r w:rsidDel="00000000" w:rsidR="00000000" w:rsidRPr="00000000">
        <w:rPr>
          <w:color w:val="000000"/>
          <w:sz w:val="22"/>
          <w:szCs w:val="22"/>
          <w:rtl w:val="0"/>
        </w:rPr>
        <w:t xml:space="preserve">A—Ask for Help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numPr>
          <w:ilvl w:val="1"/>
          <w:numId w:val="1"/>
        </w:numPr>
        <w:spacing w:after="240" w:before="0" w:line="276" w:lineRule="auto"/>
        <w:ind w:left="1440" w:hanging="360"/>
        <w:rPr>
          <w:color w:val="000000"/>
          <w:sz w:val="22"/>
          <w:szCs w:val="22"/>
        </w:rPr>
      </w:pPr>
      <w:bookmarkStart w:colFirst="0" w:colLast="0" w:name="_mhwuzhslks6w" w:id="3"/>
      <w:bookmarkEnd w:id="3"/>
      <w:r w:rsidDel="00000000" w:rsidR="00000000" w:rsidRPr="00000000">
        <w:rPr>
          <w:color w:val="000000"/>
          <w:sz w:val="22"/>
          <w:szCs w:val="22"/>
          <w:rtl w:val="0"/>
        </w:rPr>
        <w:t xml:space="preserve">P—Practice Gratitude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Align on which organizational structure will help make your team most successful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Define product team roles and responsibilities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Assess current team’s skills and invest upskilling and/or new hires where needed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Evaluate people-related processes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6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Performance measures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6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Incentives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6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Assessments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6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Training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24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Operational freedom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0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Create product governanc</w:t>
      </w:r>
      <w:r w:rsidDel="00000000" w:rsidR="00000000" w:rsidRPr="00000000">
        <w:rPr>
          <w:rtl w:val="0"/>
        </w:rPr>
        <w:t xml:space="preserve">e structures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60" w:before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Determine the scope and mandate for product governance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60" w:before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RACI has been clearly outlined for product governance council(s)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200" w:before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Identify frequency of review process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0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Identify and align on how you will measure success of individual products and your product portfolio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0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Follow the Productize Pathway</w:t>
      </w:r>
      <w:r w:rsidDel="00000000" w:rsidR="00000000" w:rsidRPr="00000000">
        <w:rPr>
          <w:highlight w:val="white"/>
          <w:rtl w:val="0"/>
        </w:rPr>
        <w:t xml:space="preserve">™ for imple</w:t>
      </w:r>
      <w:r w:rsidDel="00000000" w:rsidR="00000000" w:rsidRPr="00000000">
        <w:rPr>
          <w:highlight w:val="white"/>
          <w:rtl w:val="0"/>
        </w:rPr>
        <w:t xml:space="preserve">menting best practices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60" w:before="0" w:line="276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Create a Product-Friendly Culture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60" w:before="0" w:line="276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Align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60" w:before="0" w:line="276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Define the Problem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60" w:before="0" w:line="276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Co-Design &amp; Develop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60" w:before="0" w:line="276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Launch Boldly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200" w:before="0" w:line="276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Manage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Choose a model for change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hd w:fill="ffffff" w:val="clear"/>
        <w:spacing w:after="6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Model One: Hire or Acquire Pacesetters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hd w:fill="ffffff" w:val="clear"/>
        <w:spacing w:after="6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Model Two: Incubate Product As a Separate Organization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hd w:fill="ffffff" w:val="clear"/>
        <w:spacing w:after="6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Model Three: Create a Movement</w:t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223963" cy="42838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3963" cy="4283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